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00" w:type="pct"/>
        <w:tblInd w:w="-572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3327"/>
      </w:tblGrid>
      <w:tr w:rsidR="00DE50A7" w14:paraId="310676A2" w14:textId="77777777" w:rsidTr="00204726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D1939"/>
            <w:vAlign w:val="center"/>
          </w:tcPr>
          <w:p w14:paraId="57BAB6DF" w14:textId="36AFB0D9" w:rsidR="00DE50A7" w:rsidRPr="00B129A9" w:rsidRDefault="00D61E00" w:rsidP="00DE50A7">
            <w:pPr>
              <w:tabs>
                <w:tab w:val="left" w:pos="444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CONT 200</w:t>
            </w:r>
            <w:r w:rsidR="00FF6797" w:rsidRPr="00FF6797">
              <w:rPr>
                <w:b/>
                <w:color w:val="FFFFFF" w:themeColor="background1"/>
                <w:sz w:val="28"/>
                <w:szCs w:val="24"/>
              </w:rPr>
              <w:t xml:space="preserve">: </w:t>
            </w:r>
            <w:r w:rsidRPr="00D61E00">
              <w:rPr>
                <w:b/>
                <w:color w:val="FFFFFF" w:themeColor="background1"/>
                <w:sz w:val="28"/>
                <w:szCs w:val="24"/>
              </w:rPr>
              <w:t>Fundamentals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of Editing Standards </w:t>
            </w:r>
          </w:p>
        </w:tc>
      </w:tr>
    </w:tbl>
    <w:p w14:paraId="4F539A97" w14:textId="376C4AD0" w:rsidR="00DE50A7" w:rsidRDefault="00DE50A7"/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</w:tblCellMar>
        <w:tblLook w:val="04A0" w:firstRow="1" w:lastRow="0" w:firstColumn="1" w:lastColumn="0" w:noHBand="0" w:noVBand="1"/>
        <w:tblCaption w:val="Fundamentals of Editing Standards course outline"/>
        <w:tblDescription w:val="list of course modules and relevant information for each"/>
      </w:tblPr>
      <w:tblGrid>
        <w:gridCol w:w="5220"/>
        <w:gridCol w:w="409"/>
        <w:gridCol w:w="5428"/>
      </w:tblGrid>
      <w:tr w:rsidR="00D10EA7" w:rsidRPr="00BB01AC" w14:paraId="3C8856E3" w14:textId="77777777" w:rsidTr="005735F7">
        <w:trPr>
          <w:trHeight w:val="8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D6959" w14:textId="5809C105" w:rsidR="00257B87" w:rsidRPr="00F40062" w:rsidRDefault="00D61E00" w:rsidP="003674ED">
            <w:pPr>
              <w:pStyle w:val="Heading1"/>
              <w:outlineLvl w:val="0"/>
            </w:pPr>
            <w:r w:rsidRPr="00D61E00">
              <w:t>Module 1: Welcome and Introductions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8AAAC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980A0" w14:textId="544B33AE" w:rsidR="00257B87" w:rsidRPr="00BB01AC" w:rsidRDefault="00C62193" w:rsidP="003674ED">
            <w:pPr>
              <w:pStyle w:val="Heading1"/>
              <w:outlineLvl w:val="0"/>
            </w:pPr>
            <w:r w:rsidRPr="00C62193">
              <w:t>Module 4: Editorial Work</w:t>
            </w:r>
          </w:p>
        </w:tc>
      </w:tr>
      <w:tr w:rsidR="00D10EA7" w:rsidRPr="00BB01AC" w14:paraId="2842D09F" w14:textId="77777777" w:rsidTr="005735F7">
        <w:trPr>
          <w:trHeight w:val="159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B773D24" w14:textId="77777777" w:rsidR="00D61E00" w:rsidRPr="00D61E00" w:rsidRDefault="00D61E00" w:rsidP="00D61E00">
            <w:pPr>
              <w:pStyle w:val="Heading2"/>
              <w:outlineLvl w:val="1"/>
            </w:pPr>
            <w:r w:rsidRPr="00D61E00">
              <w:t>Introductions</w:t>
            </w:r>
          </w:p>
          <w:p w14:paraId="28718AC3" w14:textId="77777777" w:rsidR="00D61E00" w:rsidRPr="00D61E00" w:rsidRDefault="00D61E00" w:rsidP="005735F7">
            <w:pPr>
              <w:pStyle w:val="Heading3"/>
              <w:outlineLvl w:val="2"/>
            </w:pPr>
            <w:r w:rsidRPr="00D61E00">
              <w:t>Welcome</w:t>
            </w:r>
          </w:p>
          <w:p w14:paraId="7C620C60" w14:textId="77777777" w:rsidR="00D61E00" w:rsidRPr="00D61E00" w:rsidRDefault="00D61E00" w:rsidP="00D61E00"/>
          <w:p w14:paraId="3DD2FA8B" w14:textId="08366F6C" w:rsidR="00D61E00" w:rsidRPr="00D61E00" w:rsidRDefault="00190BE5" w:rsidP="00D61E00">
            <w:pPr>
              <w:pStyle w:val="Heading2"/>
              <w:outlineLvl w:val="1"/>
            </w:pPr>
            <w:r>
              <w:t>Professional Standards in Editing</w:t>
            </w:r>
          </w:p>
          <w:p w14:paraId="61E2897A" w14:textId="7E705CC6" w:rsidR="00D61E00" w:rsidRPr="00D61E00" w:rsidRDefault="00190BE5" w:rsidP="00D61E00">
            <w:pPr>
              <w:pStyle w:val="Heading3"/>
              <w:outlineLvl w:val="2"/>
            </w:pPr>
            <w:r>
              <w:t>Professional Editorial Standards</w:t>
            </w:r>
          </w:p>
          <w:p w14:paraId="4AC0E523" w14:textId="62DF4F1E" w:rsidR="00D61E00" w:rsidRDefault="00190BE5" w:rsidP="00D61E00">
            <w:pPr>
              <w:pStyle w:val="Heading3"/>
              <w:outlineLvl w:val="2"/>
            </w:pPr>
            <w:r>
              <w:t>Standards for Fundamentals</w:t>
            </w:r>
          </w:p>
          <w:p w14:paraId="2BEB17CD" w14:textId="00032138" w:rsidR="00190BE5" w:rsidRPr="00190BE5" w:rsidRDefault="00190BE5" w:rsidP="00190BE5">
            <w:pPr>
              <w:pStyle w:val="Heading3"/>
              <w:outlineLvl w:val="2"/>
            </w:pPr>
            <w:r>
              <w:t>Strengths and Gaps</w:t>
            </w:r>
          </w:p>
          <w:p w14:paraId="4C9BBC90" w14:textId="77777777" w:rsidR="00D61E00" w:rsidRPr="00D61E00" w:rsidRDefault="00D61E00" w:rsidP="00D61E00"/>
          <w:p w14:paraId="225B624F" w14:textId="76DB80BD" w:rsidR="00257B87" w:rsidRPr="00BB01AC" w:rsidRDefault="00D61E00" w:rsidP="00D61E00">
            <w:pPr>
              <w:pStyle w:val="Heading2"/>
              <w:outlineLvl w:val="1"/>
            </w:pPr>
            <w:r>
              <w:t xml:space="preserve">Culminating Task: </w:t>
            </w:r>
            <w:r w:rsidRPr="00D61E00">
              <w:t>Learning Plan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DDAD9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BD734A4" w14:textId="77777777" w:rsidR="00C62193" w:rsidRDefault="00C62193" w:rsidP="00C62193">
            <w:pPr>
              <w:pStyle w:val="Heading2"/>
              <w:outlineLvl w:val="1"/>
            </w:pPr>
            <w:r>
              <w:t>Editing Tools/Resources</w:t>
            </w:r>
          </w:p>
          <w:p w14:paraId="0A0B6B6C" w14:textId="104F901A" w:rsidR="00C62193" w:rsidRDefault="00C62193" w:rsidP="005735F7">
            <w:pPr>
              <w:pStyle w:val="Heading3"/>
              <w:outlineLvl w:val="2"/>
            </w:pPr>
            <w:r>
              <w:t>Books/Style Guides</w:t>
            </w:r>
          </w:p>
          <w:p w14:paraId="5757DE81" w14:textId="527C187A" w:rsidR="001F4746" w:rsidRPr="001F4746" w:rsidRDefault="001F4746" w:rsidP="001F4746">
            <w:pPr>
              <w:pStyle w:val="Heading3"/>
              <w:outlineLvl w:val="2"/>
            </w:pPr>
            <w:r>
              <w:t>Online Databases</w:t>
            </w:r>
          </w:p>
          <w:p w14:paraId="7324BAD0" w14:textId="2AEF5793" w:rsidR="00C62193" w:rsidRDefault="00C62193" w:rsidP="005735F7">
            <w:pPr>
              <w:pStyle w:val="Heading3"/>
              <w:outlineLvl w:val="2"/>
            </w:pPr>
            <w:r>
              <w:t>Editing Tools</w:t>
            </w:r>
          </w:p>
          <w:p w14:paraId="3AFF7546" w14:textId="77777777" w:rsidR="005735F7" w:rsidRPr="005735F7" w:rsidRDefault="005735F7" w:rsidP="005735F7"/>
          <w:p w14:paraId="631FC0AF" w14:textId="77777777" w:rsidR="00C62193" w:rsidRDefault="00C62193" w:rsidP="005735F7">
            <w:pPr>
              <w:pStyle w:val="Heading2"/>
              <w:outlineLvl w:val="1"/>
            </w:pPr>
            <w:r>
              <w:t>Editorial Interventions</w:t>
            </w:r>
          </w:p>
          <w:p w14:paraId="542FF4FB" w14:textId="77777777" w:rsidR="00C62193" w:rsidRDefault="00C62193" w:rsidP="00C62193">
            <w:pPr>
              <w:pStyle w:val="Heading3"/>
              <w:outlineLvl w:val="2"/>
            </w:pPr>
            <w:r>
              <w:t>Evaluating Editorial Interventions</w:t>
            </w:r>
          </w:p>
          <w:p w14:paraId="4ED6213E" w14:textId="77777777" w:rsidR="00C62193" w:rsidRDefault="00C62193" w:rsidP="00C62193">
            <w:pPr>
              <w:pStyle w:val="Heading3"/>
              <w:outlineLvl w:val="2"/>
            </w:pPr>
            <w:r>
              <w:t>Practicing Editorial Interventions</w:t>
            </w:r>
          </w:p>
          <w:p w14:paraId="07C61C1F" w14:textId="77777777" w:rsidR="00C62193" w:rsidRDefault="00C62193" w:rsidP="00C62193">
            <w:pPr>
              <w:pStyle w:val="Heading3"/>
              <w:outlineLvl w:val="2"/>
            </w:pPr>
            <w:r>
              <w:t>Avoiding Introducing Errors</w:t>
            </w:r>
          </w:p>
          <w:p w14:paraId="3BE59C39" w14:textId="7542D438" w:rsidR="00257B87" w:rsidRDefault="00C62193" w:rsidP="00C62193">
            <w:pPr>
              <w:pStyle w:val="Heading3"/>
              <w:outlineLvl w:val="2"/>
            </w:pPr>
            <w:r>
              <w:t>Communicating Clearly</w:t>
            </w:r>
          </w:p>
          <w:p w14:paraId="1FD467B9" w14:textId="77777777" w:rsidR="005735F7" w:rsidRPr="005735F7" w:rsidRDefault="005735F7" w:rsidP="005735F7"/>
          <w:p w14:paraId="31F4BA89" w14:textId="77777777" w:rsidR="005735F7" w:rsidRDefault="00C62193" w:rsidP="005735F7">
            <w:pPr>
              <w:pStyle w:val="Heading2"/>
              <w:outlineLvl w:val="1"/>
            </w:pPr>
            <w:r>
              <w:t>Design/Production Process</w:t>
            </w:r>
          </w:p>
          <w:p w14:paraId="1345A5D6" w14:textId="0396249D" w:rsidR="005735F7" w:rsidRDefault="00C62193" w:rsidP="005735F7">
            <w:pPr>
              <w:pStyle w:val="Heading3"/>
              <w:outlineLvl w:val="2"/>
            </w:pPr>
            <w:r>
              <w:t xml:space="preserve">Recognizing Typographical Characteristics </w:t>
            </w:r>
          </w:p>
          <w:p w14:paraId="46C017E5" w14:textId="77777777" w:rsidR="005735F7" w:rsidRDefault="00C62193" w:rsidP="005735F7">
            <w:pPr>
              <w:pStyle w:val="Heading3"/>
              <w:outlineLvl w:val="2"/>
            </w:pPr>
            <w:r>
              <w:t xml:space="preserve">File Types </w:t>
            </w:r>
          </w:p>
          <w:p w14:paraId="5F94EFA7" w14:textId="6CA7244E" w:rsidR="005735F7" w:rsidRDefault="00C62193" w:rsidP="005735F7">
            <w:pPr>
              <w:pStyle w:val="Heading3"/>
              <w:outlineLvl w:val="2"/>
            </w:pPr>
            <w:r>
              <w:t xml:space="preserve">The Editor’s Role </w:t>
            </w:r>
          </w:p>
          <w:p w14:paraId="6328AFDB" w14:textId="77777777" w:rsidR="005735F7" w:rsidRPr="005735F7" w:rsidRDefault="005735F7" w:rsidP="005735F7"/>
          <w:p w14:paraId="26D72F6B" w14:textId="6FBACF14" w:rsidR="00C62193" w:rsidRPr="00C62193" w:rsidRDefault="00C62193" w:rsidP="005735F7">
            <w:pPr>
              <w:pStyle w:val="Heading2"/>
              <w:outlineLvl w:val="1"/>
            </w:pPr>
            <w:r>
              <w:t>Culminating Task</w:t>
            </w:r>
            <w:r w:rsidR="005735F7">
              <w:t>:</w:t>
            </w:r>
            <w:r>
              <w:t xml:space="preserve"> Judging Editorial Intervention</w:t>
            </w:r>
          </w:p>
        </w:tc>
      </w:tr>
      <w:tr w:rsidR="00D10EA7" w:rsidRPr="00BB01AC" w14:paraId="4BD554BB" w14:textId="77777777" w:rsidTr="0024458D">
        <w:trPr>
          <w:trHeight w:hRule="exact" w:val="25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C5129B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7E678C50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7EC841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0A4A0BBF" w14:textId="77777777" w:rsidTr="005735F7">
        <w:trPr>
          <w:trHeight w:val="25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A175C" w14:textId="199434FF" w:rsidR="00257B87" w:rsidRPr="00BB01AC" w:rsidRDefault="00DA73C6" w:rsidP="003674ED">
            <w:pPr>
              <w:pStyle w:val="Heading1"/>
              <w:outlineLvl w:val="0"/>
            </w:pPr>
            <w:r w:rsidRPr="00DA73C6">
              <w:t>Module 2: Publishing and Editorial Process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7C2CB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50F55" w14:textId="3E57307D" w:rsidR="00257B87" w:rsidRPr="00BB01AC" w:rsidRDefault="005735F7" w:rsidP="003674ED">
            <w:pPr>
              <w:pStyle w:val="Heading1"/>
              <w:outlineLvl w:val="0"/>
            </w:pPr>
            <w:r w:rsidRPr="005735F7">
              <w:t>Module 5: Legal and Ethical Requirements</w:t>
            </w:r>
          </w:p>
        </w:tc>
      </w:tr>
      <w:tr w:rsidR="00D10EA7" w:rsidRPr="00BB01AC" w14:paraId="2E8CC154" w14:textId="77777777" w:rsidTr="005735F7">
        <w:trPr>
          <w:trHeight w:val="161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AB6B4FF" w14:textId="77777777" w:rsidR="00DA73C6" w:rsidRPr="00DA73C6" w:rsidRDefault="00DA73C6" w:rsidP="00DA73C6">
            <w:pPr>
              <w:rPr>
                <w:b/>
                <w:sz w:val="20"/>
              </w:rPr>
            </w:pPr>
            <w:r w:rsidRPr="00DA73C6">
              <w:rPr>
                <w:b/>
                <w:sz w:val="20"/>
              </w:rPr>
              <w:t>The Publishing Process</w:t>
            </w:r>
          </w:p>
          <w:p w14:paraId="7E4A9943" w14:textId="77777777" w:rsidR="00DA73C6" w:rsidRPr="00DA73C6" w:rsidRDefault="00DA73C6" w:rsidP="00DA73C6">
            <w:pPr>
              <w:pStyle w:val="Heading3"/>
              <w:outlineLvl w:val="2"/>
            </w:pPr>
            <w:r w:rsidRPr="00DA73C6">
              <w:t>Publishing Process</w:t>
            </w:r>
          </w:p>
          <w:p w14:paraId="0EE69E7F" w14:textId="4FE6E53A" w:rsidR="00DA73C6" w:rsidRDefault="00DA73C6" w:rsidP="00DA73C6">
            <w:pPr>
              <w:pStyle w:val="Heading3"/>
              <w:outlineLvl w:val="2"/>
            </w:pPr>
            <w:r w:rsidRPr="00DA73C6">
              <w:t>Publishing Steps</w:t>
            </w:r>
          </w:p>
          <w:p w14:paraId="67F4AFC5" w14:textId="77777777" w:rsidR="00DA73C6" w:rsidRPr="00DA73C6" w:rsidRDefault="00DA73C6" w:rsidP="00DA73C6"/>
          <w:p w14:paraId="405B2B0E" w14:textId="77777777" w:rsidR="00DA73C6" w:rsidRPr="00DA73C6" w:rsidRDefault="00DA73C6" w:rsidP="00DA73C6">
            <w:pPr>
              <w:rPr>
                <w:b/>
                <w:sz w:val="20"/>
              </w:rPr>
            </w:pPr>
            <w:r w:rsidRPr="00DA73C6">
              <w:rPr>
                <w:b/>
                <w:sz w:val="20"/>
              </w:rPr>
              <w:t>The Editorial Process</w:t>
            </w:r>
          </w:p>
          <w:p w14:paraId="048F856A" w14:textId="77777777" w:rsidR="00DA73C6" w:rsidRPr="00DA73C6" w:rsidRDefault="00DA73C6" w:rsidP="00DA73C6">
            <w:pPr>
              <w:pStyle w:val="Heading3"/>
              <w:outlineLvl w:val="2"/>
            </w:pPr>
            <w:r w:rsidRPr="00DA73C6">
              <w:t>Editorial Stages</w:t>
            </w:r>
          </w:p>
          <w:p w14:paraId="10FDF85F" w14:textId="31080045" w:rsidR="00DA73C6" w:rsidRDefault="00DA73C6" w:rsidP="00DA73C6">
            <w:pPr>
              <w:pStyle w:val="Heading3"/>
              <w:outlineLvl w:val="2"/>
            </w:pPr>
            <w:r w:rsidRPr="00DA73C6">
              <w:t>Editing Terminology</w:t>
            </w:r>
          </w:p>
          <w:p w14:paraId="1AFF1988" w14:textId="77777777" w:rsidR="00DA73C6" w:rsidRPr="00DA73C6" w:rsidRDefault="00DA73C6" w:rsidP="00DA73C6"/>
          <w:p w14:paraId="7A2E0536" w14:textId="77777777" w:rsidR="00DA73C6" w:rsidRPr="00DA73C6" w:rsidRDefault="00DA73C6" w:rsidP="00DA73C6">
            <w:pPr>
              <w:rPr>
                <w:b/>
                <w:sz w:val="20"/>
              </w:rPr>
            </w:pPr>
            <w:r w:rsidRPr="00DA73C6">
              <w:rPr>
                <w:b/>
                <w:sz w:val="20"/>
              </w:rPr>
              <w:t>Know the Medium</w:t>
            </w:r>
          </w:p>
          <w:p w14:paraId="528AEB5E" w14:textId="77777777" w:rsidR="00DA73C6" w:rsidRPr="00DA73C6" w:rsidRDefault="00DA73C6" w:rsidP="00DA73C6">
            <w:pPr>
              <w:pStyle w:val="Heading3"/>
              <w:outlineLvl w:val="2"/>
            </w:pPr>
            <w:r w:rsidRPr="00DA73C6">
              <w:t>Types of Publications</w:t>
            </w:r>
          </w:p>
          <w:p w14:paraId="36744DA4" w14:textId="47832E4D" w:rsidR="00DA73C6" w:rsidRDefault="00DA73C6" w:rsidP="00DA73C6">
            <w:pPr>
              <w:pStyle w:val="Heading3"/>
              <w:outlineLvl w:val="2"/>
            </w:pPr>
            <w:r w:rsidRPr="00DA73C6">
              <w:t>Publication Parts</w:t>
            </w:r>
          </w:p>
          <w:p w14:paraId="0E942D26" w14:textId="77777777" w:rsidR="00DA73C6" w:rsidRPr="00DA73C6" w:rsidRDefault="00DA73C6" w:rsidP="00DA73C6"/>
          <w:p w14:paraId="26D353E9" w14:textId="77777777" w:rsidR="00DA73C6" w:rsidRPr="00DA73C6" w:rsidRDefault="00DA73C6" w:rsidP="00DA73C6">
            <w:pPr>
              <w:rPr>
                <w:b/>
                <w:sz w:val="20"/>
              </w:rPr>
            </w:pPr>
            <w:r w:rsidRPr="00DA73C6">
              <w:rPr>
                <w:b/>
                <w:sz w:val="20"/>
              </w:rPr>
              <w:t>Media/Production Processes</w:t>
            </w:r>
          </w:p>
          <w:p w14:paraId="1446E87D" w14:textId="77777777" w:rsidR="00DA73C6" w:rsidRPr="00DA73C6" w:rsidRDefault="00DA73C6" w:rsidP="00DA73C6">
            <w:pPr>
              <w:pStyle w:val="Heading3"/>
              <w:outlineLvl w:val="2"/>
            </w:pPr>
            <w:r w:rsidRPr="00DA73C6">
              <w:t>Production Processes</w:t>
            </w:r>
          </w:p>
          <w:p w14:paraId="7F51CAE3" w14:textId="6594B0DE" w:rsidR="00DA73C6" w:rsidRDefault="00DA73C6" w:rsidP="00DA73C6">
            <w:pPr>
              <w:pStyle w:val="Heading3"/>
              <w:outlineLvl w:val="2"/>
            </w:pPr>
            <w:r w:rsidRPr="00DA73C6">
              <w:t>People and Processes</w:t>
            </w:r>
          </w:p>
          <w:p w14:paraId="145218FB" w14:textId="77777777" w:rsidR="00DA73C6" w:rsidRPr="00DA73C6" w:rsidRDefault="00DA73C6" w:rsidP="00DA73C6"/>
          <w:p w14:paraId="638926F8" w14:textId="23D57B46" w:rsidR="00257B87" w:rsidRPr="00BB01AC" w:rsidRDefault="00DA73C6" w:rsidP="00DA73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Culminating Task: </w:t>
            </w:r>
            <w:r w:rsidRPr="00DA73C6">
              <w:rPr>
                <w:b/>
                <w:sz w:val="20"/>
              </w:rPr>
              <w:t>Team Communication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6E543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2189EB3" w14:textId="77777777" w:rsidR="005735F7" w:rsidRDefault="005735F7" w:rsidP="005735F7">
            <w:pPr>
              <w:pStyle w:val="Heading2"/>
              <w:outlineLvl w:val="1"/>
            </w:pPr>
            <w:r>
              <w:t>Legal Requirements</w:t>
            </w:r>
          </w:p>
          <w:p w14:paraId="258D0BFA" w14:textId="77777777" w:rsidR="005735F7" w:rsidRDefault="005735F7" w:rsidP="005735F7">
            <w:pPr>
              <w:pStyle w:val="Heading3"/>
              <w:outlineLvl w:val="2"/>
            </w:pPr>
            <w:r>
              <w:t>Addressing Legal Requirements</w:t>
            </w:r>
          </w:p>
          <w:p w14:paraId="2F112C38" w14:textId="4840DF69" w:rsidR="005735F7" w:rsidRDefault="005735F7" w:rsidP="005735F7">
            <w:pPr>
              <w:pStyle w:val="Heading3"/>
              <w:outlineLvl w:val="2"/>
            </w:pPr>
            <w:r>
              <w:t>Legal Issues</w:t>
            </w:r>
          </w:p>
          <w:p w14:paraId="7BC7A532" w14:textId="77777777" w:rsidR="005735F7" w:rsidRPr="005735F7" w:rsidRDefault="005735F7" w:rsidP="005735F7"/>
          <w:p w14:paraId="40DA353D" w14:textId="77777777" w:rsidR="005735F7" w:rsidRDefault="005735F7" w:rsidP="005735F7">
            <w:pPr>
              <w:pStyle w:val="Heading2"/>
              <w:outlineLvl w:val="1"/>
            </w:pPr>
            <w:r>
              <w:t>Permissions</w:t>
            </w:r>
          </w:p>
          <w:p w14:paraId="0E393749" w14:textId="1D2E9042" w:rsidR="005735F7" w:rsidRDefault="005735F7" w:rsidP="005735F7">
            <w:pPr>
              <w:pStyle w:val="Heading3"/>
              <w:outlineLvl w:val="2"/>
            </w:pPr>
            <w:r>
              <w:t>Need for Permissions</w:t>
            </w:r>
          </w:p>
          <w:p w14:paraId="1E60E967" w14:textId="77777777" w:rsidR="005735F7" w:rsidRPr="005735F7" w:rsidRDefault="005735F7" w:rsidP="005735F7"/>
          <w:p w14:paraId="440AA1FE" w14:textId="77777777" w:rsidR="005735F7" w:rsidRDefault="005735F7" w:rsidP="005735F7">
            <w:pPr>
              <w:pStyle w:val="Heading2"/>
              <w:outlineLvl w:val="1"/>
            </w:pPr>
            <w:r>
              <w:t>Ethical Requirements</w:t>
            </w:r>
          </w:p>
          <w:p w14:paraId="66F56922" w14:textId="77777777" w:rsidR="005735F7" w:rsidRDefault="005735F7" w:rsidP="005735F7">
            <w:pPr>
              <w:pStyle w:val="Heading3"/>
              <w:outlineLvl w:val="2"/>
            </w:pPr>
            <w:r>
              <w:t>Addressing Ethical Requirements</w:t>
            </w:r>
          </w:p>
          <w:p w14:paraId="6FCF31B6" w14:textId="1F66CFFF" w:rsidR="005735F7" w:rsidRDefault="005735F7" w:rsidP="005735F7">
            <w:pPr>
              <w:pStyle w:val="Heading3"/>
              <w:outlineLvl w:val="2"/>
            </w:pPr>
            <w:r>
              <w:t>Ethical Issues</w:t>
            </w:r>
          </w:p>
          <w:p w14:paraId="464636F6" w14:textId="77777777" w:rsidR="005735F7" w:rsidRPr="005735F7" w:rsidRDefault="005735F7" w:rsidP="005735F7"/>
          <w:p w14:paraId="1FA8ECAF" w14:textId="49098B1F" w:rsidR="00257B87" w:rsidRPr="005735F7" w:rsidRDefault="005735F7" w:rsidP="005735F7">
            <w:pPr>
              <w:pStyle w:val="Heading2"/>
              <w:outlineLvl w:val="1"/>
            </w:pPr>
            <w:r>
              <w:t>Culminating Task: Legal and Ethical Issues</w:t>
            </w:r>
          </w:p>
        </w:tc>
      </w:tr>
      <w:tr w:rsidR="00D10EA7" w:rsidRPr="00BB01AC" w14:paraId="75B17F50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5586CE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05217896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01BCDC2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56A5FCE1" w14:textId="77777777" w:rsidTr="005735F7">
        <w:trPr>
          <w:trHeight w:val="18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14606" w14:textId="2C716E03" w:rsidR="00257B87" w:rsidRPr="00BB01AC" w:rsidRDefault="00BF771C" w:rsidP="0079327B">
            <w:pPr>
              <w:rPr>
                <w:b/>
                <w:sz w:val="20"/>
              </w:rPr>
            </w:pPr>
            <w:r w:rsidRPr="00BF771C">
              <w:rPr>
                <w:b/>
                <w:color w:val="9D1939"/>
                <w:sz w:val="20"/>
              </w:rPr>
              <w:t>Module 3: Project Scope and Scheduling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1C78D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A1AB" w14:textId="378E432C" w:rsidR="00257B87" w:rsidRPr="00BB01AC" w:rsidRDefault="005735F7" w:rsidP="003674ED">
            <w:pPr>
              <w:pStyle w:val="Heading1"/>
              <w:outlineLvl w:val="0"/>
            </w:pPr>
            <w:r w:rsidRPr="005735F7">
              <w:t xml:space="preserve">Module 6: </w:t>
            </w:r>
            <w:r w:rsidR="001F4746">
              <w:t>Brin</w:t>
            </w:r>
            <w:r w:rsidR="008D5F0D">
              <w:t>g</w:t>
            </w:r>
            <w:bookmarkStart w:id="0" w:name="Editing"/>
            <w:bookmarkStart w:id="1" w:name="_GoBack"/>
            <w:bookmarkEnd w:id="0"/>
            <w:bookmarkEnd w:id="1"/>
            <w:r w:rsidR="001F4746">
              <w:t>ing it Together</w:t>
            </w:r>
          </w:p>
        </w:tc>
      </w:tr>
      <w:tr w:rsidR="00D10EA7" w:rsidRPr="00BB01AC" w14:paraId="54692E5C" w14:textId="77777777" w:rsidTr="005735F7">
        <w:trPr>
          <w:trHeight w:val="308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CD92E48" w14:textId="77777777" w:rsidR="00BF771C" w:rsidRDefault="00BF771C" w:rsidP="00BF771C">
            <w:pPr>
              <w:pStyle w:val="Heading2"/>
              <w:outlineLvl w:val="1"/>
            </w:pPr>
            <w:r>
              <w:t>Audience and Purpose</w:t>
            </w:r>
          </w:p>
          <w:p w14:paraId="12D16204" w14:textId="77777777" w:rsidR="00BF771C" w:rsidRDefault="00BF771C" w:rsidP="00BF771C">
            <w:pPr>
              <w:pStyle w:val="Heading3"/>
              <w:outlineLvl w:val="2"/>
            </w:pPr>
            <w:r>
              <w:t>Audience</w:t>
            </w:r>
          </w:p>
          <w:p w14:paraId="05A9EF79" w14:textId="69BF1BAF" w:rsidR="00BF771C" w:rsidRDefault="00BF771C" w:rsidP="00BF771C">
            <w:pPr>
              <w:pStyle w:val="Heading3"/>
              <w:outlineLvl w:val="2"/>
            </w:pPr>
            <w:r>
              <w:t>Purpose</w:t>
            </w:r>
          </w:p>
          <w:p w14:paraId="6395F5BE" w14:textId="77777777" w:rsidR="00BF771C" w:rsidRPr="00BF771C" w:rsidRDefault="00BF771C" w:rsidP="00BF771C"/>
          <w:p w14:paraId="6354BB63" w14:textId="77777777" w:rsidR="00BF771C" w:rsidRDefault="00BF771C" w:rsidP="00BF771C">
            <w:pPr>
              <w:pStyle w:val="Heading2"/>
              <w:outlineLvl w:val="1"/>
            </w:pPr>
            <w:r>
              <w:t>Project Scope</w:t>
            </w:r>
          </w:p>
          <w:p w14:paraId="44A5BB47" w14:textId="77777777" w:rsidR="00BF771C" w:rsidRDefault="00BF771C" w:rsidP="00BF771C">
            <w:pPr>
              <w:pStyle w:val="Heading3"/>
              <w:outlineLvl w:val="2"/>
            </w:pPr>
            <w:r>
              <w:t>Scope and Editorial Process</w:t>
            </w:r>
          </w:p>
          <w:p w14:paraId="250E655E" w14:textId="0B016CD1" w:rsidR="00BF771C" w:rsidRDefault="00BF771C" w:rsidP="00BF771C">
            <w:pPr>
              <w:pStyle w:val="Heading3"/>
              <w:outlineLvl w:val="2"/>
            </w:pPr>
            <w:r>
              <w:t>Editorial Considerations</w:t>
            </w:r>
          </w:p>
          <w:p w14:paraId="50B84BE4" w14:textId="77777777" w:rsidR="00BF771C" w:rsidRPr="00BF771C" w:rsidRDefault="00BF771C" w:rsidP="00BF771C"/>
          <w:p w14:paraId="34538112" w14:textId="77777777" w:rsidR="00BF771C" w:rsidRDefault="00BF771C" w:rsidP="00BF771C">
            <w:pPr>
              <w:pStyle w:val="Heading2"/>
              <w:outlineLvl w:val="1"/>
            </w:pPr>
            <w:r>
              <w:t>Scheduling</w:t>
            </w:r>
          </w:p>
          <w:p w14:paraId="028B52AE" w14:textId="77777777" w:rsidR="00BF771C" w:rsidRDefault="00BF771C" w:rsidP="00BF771C">
            <w:pPr>
              <w:pStyle w:val="Heading3"/>
              <w:outlineLvl w:val="2"/>
            </w:pPr>
            <w:r>
              <w:t>Scheduling: Best Practices</w:t>
            </w:r>
          </w:p>
          <w:p w14:paraId="35EF8719" w14:textId="49444BFC" w:rsidR="00BF771C" w:rsidRDefault="00BF771C" w:rsidP="00BF771C">
            <w:pPr>
              <w:pStyle w:val="Heading3"/>
              <w:outlineLvl w:val="2"/>
            </w:pPr>
            <w:r>
              <w:t>Set a Schedule</w:t>
            </w:r>
          </w:p>
          <w:p w14:paraId="5C23DA70" w14:textId="77777777" w:rsidR="00BF771C" w:rsidRPr="00BF771C" w:rsidRDefault="00BF771C" w:rsidP="00BF771C"/>
          <w:p w14:paraId="3F43AC5A" w14:textId="1AE6BC44" w:rsidR="00257B87" w:rsidRPr="00BF771C" w:rsidRDefault="00BF771C" w:rsidP="00BF771C">
            <w:pPr>
              <w:pStyle w:val="Heading2"/>
              <w:outlineLvl w:val="1"/>
            </w:pPr>
            <w:r>
              <w:t>Culminating Task: Approaching Editing Projects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98461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E028936" w14:textId="77777777" w:rsidR="005735F7" w:rsidRPr="005735F7" w:rsidRDefault="005735F7" w:rsidP="005735F7"/>
          <w:p w14:paraId="679670D5" w14:textId="77777777" w:rsidR="005735F7" w:rsidRDefault="005735F7" w:rsidP="005735F7">
            <w:pPr>
              <w:pStyle w:val="Heading2"/>
              <w:outlineLvl w:val="1"/>
            </w:pPr>
            <w:r>
              <w:t>Post-Assessment</w:t>
            </w:r>
          </w:p>
          <w:p w14:paraId="117391EB" w14:textId="01421473" w:rsidR="005735F7" w:rsidRDefault="005735F7" w:rsidP="005735F7">
            <w:pPr>
              <w:pStyle w:val="Heading3"/>
              <w:outlineLvl w:val="2"/>
            </w:pPr>
            <w:r>
              <w:t xml:space="preserve">Back to </w:t>
            </w:r>
            <w:r w:rsidR="001F4746">
              <w:t>Standards for Fundamentals</w:t>
            </w:r>
          </w:p>
          <w:p w14:paraId="5F6C935B" w14:textId="6E702DCB" w:rsidR="001F4746" w:rsidRDefault="001F4746" w:rsidP="001F4746">
            <w:pPr>
              <w:pStyle w:val="Heading3"/>
              <w:outlineLvl w:val="2"/>
            </w:pPr>
            <w:r>
              <w:t>Update Your Learning Plan</w:t>
            </w:r>
          </w:p>
          <w:p w14:paraId="6454B028" w14:textId="77777777" w:rsidR="005735F7" w:rsidRPr="005735F7" w:rsidRDefault="005735F7" w:rsidP="005735F7"/>
          <w:p w14:paraId="2237DEC0" w14:textId="1C82C1A6" w:rsidR="00257B87" w:rsidRPr="00BB01AC" w:rsidRDefault="00257B87" w:rsidP="00257B87">
            <w:pPr>
              <w:rPr>
                <w:sz w:val="20"/>
              </w:rPr>
            </w:pPr>
          </w:p>
        </w:tc>
      </w:tr>
      <w:tr w:rsidR="00D10EA7" w:rsidRPr="00BB01AC" w14:paraId="5E10A395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6E9429" w14:textId="77777777" w:rsidR="006F5B2D" w:rsidRPr="00F40062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3A36EC78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1A8FEF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</w:tbl>
    <w:p w14:paraId="507EEE98" w14:textId="6B6FE2F5" w:rsidR="000673F8" w:rsidRDefault="000673F8"/>
    <w:sectPr w:rsidR="000673F8" w:rsidSect="00811922">
      <w:headerReference w:type="default" r:id="rId7"/>
      <w:pgSz w:w="12240" w:h="20160" w:code="5"/>
      <w:pgMar w:top="567" w:right="567" w:bottom="0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9C96" w14:textId="77777777" w:rsidR="00EE2826" w:rsidRDefault="00EE2826" w:rsidP="00DE50A7">
      <w:pPr>
        <w:spacing w:after="0" w:line="240" w:lineRule="auto"/>
      </w:pPr>
      <w:r>
        <w:separator/>
      </w:r>
    </w:p>
  </w:endnote>
  <w:endnote w:type="continuationSeparator" w:id="0">
    <w:p w14:paraId="3DE9FDB0" w14:textId="77777777" w:rsidR="00EE2826" w:rsidRDefault="00EE2826" w:rsidP="00D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2713" w14:textId="77777777" w:rsidR="00EE2826" w:rsidRDefault="00EE2826" w:rsidP="00DE50A7">
      <w:pPr>
        <w:spacing w:after="0" w:line="240" w:lineRule="auto"/>
      </w:pPr>
      <w:r>
        <w:separator/>
      </w:r>
    </w:p>
  </w:footnote>
  <w:footnote w:type="continuationSeparator" w:id="0">
    <w:p w14:paraId="70F558B8" w14:textId="77777777" w:rsidR="00EE2826" w:rsidRDefault="00EE2826" w:rsidP="00D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2487" w14:textId="0377BE42" w:rsidR="00DE50A7" w:rsidRDefault="00DE50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308639" wp14:editId="610EF643">
          <wp:simplePos x="0" y="0"/>
          <wp:positionH relativeFrom="column">
            <wp:posOffset>-93345</wp:posOffset>
          </wp:positionH>
          <wp:positionV relativeFrom="paragraph">
            <wp:posOffset>-498475</wp:posOffset>
          </wp:positionV>
          <wp:extent cx="3971925" cy="386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31"/>
    <w:rsid w:val="000673F8"/>
    <w:rsid w:val="000E60DD"/>
    <w:rsid w:val="00190BE5"/>
    <w:rsid w:val="001F4746"/>
    <w:rsid w:val="00204726"/>
    <w:rsid w:val="0021764F"/>
    <w:rsid w:val="00236819"/>
    <w:rsid w:val="0024458D"/>
    <w:rsid w:val="00257B87"/>
    <w:rsid w:val="00310E87"/>
    <w:rsid w:val="003674ED"/>
    <w:rsid w:val="00387E19"/>
    <w:rsid w:val="004433E5"/>
    <w:rsid w:val="004D0DA2"/>
    <w:rsid w:val="004D6784"/>
    <w:rsid w:val="005338C1"/>
    <w:rsid w:val="005735F7"/>
    <w:rsid w:val="005902A7"/>
    <w:rsid w:val="005B2391"/>
    <w:rsid w:val="005C0AE4"/>
    <w:rsid w:val="005C4379"/>
    <w:rsid w:val="005E4E67"/>
    <w:rsid w:val="00600B92"/>
    <w:rsid w:val="006373FA"/>
    <w:rsid w:val="006A1450"/>
    <w:rsid w:val="006F5B2D"/>
    <w:rsid w:val="00701FBD"/>
    <w:rsid w:val="0079327B"/>
    <w:rsid w:val="007B0727"/>
    <w:rsid w:val="007F517E"/>
    <w:rsid w:val="00811922"/>
    <w:rsid w:val="00893EB6"/>
    <w:rsid w:val="008D5F0D"/>
    <w:rsid w:val="00920765"/>
    <w:rsid w:val="00931805"/>
    <w:rsid w:val="00A31986"/>
    <w:rsid w:val="00A373A8"/>
    <w:rsid w:val="00AA7914"/>
    <w:rsid w:val="00AC18B5"/>
    <w:rsid w:val="00AE4AC7"/>
    <w:rsid w:val="00B013B9"/>
    <w:rsid w:val="00B129A9"/>
    <w:rsid w:val="00B53A30"/>
    <w:rsid w:val="00BB01AC"/>
    <w:rsid w:val="00BC0C31"/>
    <w:rsid w:val="00BF771C"/>
    <w:rsid w:val="00C62193"/>
    <w:rsid w:val="00CA0548"/>
    <w:rsid w:val="00CE3A77"/>
    <w:rsid w:val="00D06B6B"/>
    <w:rsid w:val="00D10EA7"/>
    <w:rsid w:val="00D61E00"/>
    <w:rsid w:val="00DA73C6"/>
    <w:rsid w:val="00DE50A7"/>
    <w:rsid w:val="00E50FCD"/>
    <w:rsid w:val="00E72AAC"/>
    <w:rsid w:val="00EC2C5D"/>
    <w:rsid w:val="00EE2826"/>
    <w:rsid w:val="00F40062"/>
    <w:rsid w:val="00FE67A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A4DD1"/>
  <w15:chartTrackingRefBased/>
  <w15:docId w15:val="{2713ACF1-40C1-48E4-903E-ED94C86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4ED"/>
    <w:pPr>
      <w:spacing w:after="0" w:line="240" w:lineRule="auto"/>
      <w:outlineLvl w:val="0"/>
    </w:pPr>
    <w:rPr>
      <w:b/>
      <w:color w:val="9D193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ED"/>
    <w:pPr>
      <w:spacing w:after="0"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4ED"/>
    <w:pPr>
      <w:spacing w:after="0" w:line="240" w:lineRule="auto"/>
      <w:ind w:left="7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7"/>
  </w:style>
  <w:style w:type="paragraph" w:styleId="Footer">
    <w:name w:val="footer"/>
    <w:basedOn w:val="Normal"/>
    <w:link w:val="Foot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7"/>
  </w:style>
  <w:style w:type="table" w:styleId="TableGrid">
    <w:name w:val="Table Grid"/>
    <w:basedOn w:val="TableNormal"/>
    <w:uiPriority w:val="39"/>
    <w:rsid w:val="00D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4ED"/>
    <w:rPr>
      <w:b/>
      <w:color w:val="9D1939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674ED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74ED"/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F6797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F6797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E222-BE9A-43B5-9CF6-A14654D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Ouimet</dc:creator>
  <cp:keywords/>
  <dc:description/>
  <cp:lastModifiedBy>Corina Koch MacLeod</cp:lastModifiedBy>
  <cp:revision>6</cp:revision>
  <cp:lastPrinted>2018-03-15T15:48:00Z</cp:lastPrinted>
  <dcterms:created xsi:type="dcterms:W3CDTF">2020-01-30T17:25:00Z</dcterms:created>
  <dcterms:modified xsi:type="dcterms:W3CDTF">2020-01-30T17:31:00Z</dcterms:modified>
</cp:coreProperties>
</file>